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0C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C042E">
        <w:rPr>
          <w:rFonts w:ascii="Times New Roman" w:hAnsi="Times New Roman"/>
          <w:sz w:val="20"/>
        </w:rPr>
        <w:t>Приложение №</w:t>
      </w:r>
      <w:r w:rsidR="00D87A9A">
        <w:rPr>
          <w:rFonts w:ascii="Times New Roman" w:hAnsi="Times New Roman"/>
          <w:sz w:val="20"/>
        </w:rPr>
        <w:t>5</w:t>
      </w:r>
    </w:p>
    <w:p w:rsidR="00832B4D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</w:t>
      </w:r>
      <w:r w:rsidR="0057511D">
        <w:rPr>
          <w:rFonts w:ascii="Times New Roman" w:hAnsi="Times New Roman"/>
          <w:sz w:val="20"/>
        </w:rPr>
        <w:t xml:space="preserve"> </w:t>
      </w:r>
      <w:r w:rsidR="00B21A17" w:rsidRPr="000E482C">
        <w:rPr>
          <w:rFonts w:ascii="Times New Roman" w:hAnsi="Times New Roman"/>
          <w:sz w:val="20"/>
        </w:rPr>
        <w:t>Договору  №</w:t>
      </w:r>
      <w:r w:rsidR="00B21A17">
        <w:rPr>
          <w:rFonts w:ascii="Times New Roman" w:hAnsi="Times New Roman"/>
          <w:sz w:val="20"/>
        </w:rPr>
        <w:t xml:space="preserve"> ____</w:t>
      </w:r>
      <w:r w:rsidR="00D87A9A">
        <w:rPr>
          <w:rFonts w:ascii="Times New Roman" w:hAnsi="Times New Roman"/>
          <w:sz w:val="20"/>
        </w:rPr>
        <w:t>/</w:t>
      </w:r>
      <w:r w:rsidR="00B21A17">
        <w:rPr>
          <w:rFonts w:ascii="Times New Roman" w:hAnsi="Times New Roman"/>
          <w:sz w:val="20"/>
        </w:rPr>
        <w:t>______</w:t>
      </w:r>
    </w:p>
    <w:p w:rsidR="00B21A17" w:rsidRPr="00BC042E" w:rsidRDefault="00B21A17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_______________20</w:t>
      </w:r>
      <w:r w:rsidR="00165A46">
        <w:rPr>
          <w:rFonts w:ascii="Times New Roman" w:hAnsi="Times New Roman"/>
          <w:sz w:val="20"/>
        </w:rPr>
        <w:t>21</w:t>
      </w:r>
      <w:r>
        <w:rPr>
          <w:rFonts w:ascii="Times New Roman" w:hAnsi="Times New Roman"/>
          <w:sz w:val="20"/>
        </w:rPr>
        <w:t>г.</w:t>
      </w:r>
    </w:p>
    <w:p w:rsidR="000E482C" w:rsidRPr="00152CC7" w:rsidRDefault="000E482C" w:rsidP="000E482C">
      <w:pPr>
        <w:spacing w:after="120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152CC7" w:rsidRPr="00152CC7" w:rsidRDefault="00152CC7" w:rsidP="00152C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CC7">
        <w:rPr>
          <w:rFonts w:ascii="Times New Roman" w:hAnsi="Times New Roman" w:cs="Times New Roman"/>
          <w:b/>
          <w:sz w:val="24"/>
          <w:szCs w:val="24"/>
        </w:rPr>
        <w:t xml:space="preserve">Перечень и наименование расходных материалов </w:t>
      </w:r>
    </w:p>
    <w:p w:rsidR="00152CC7" w:rsidRPr="00152CC7" w:rsidRDefault="00152CC7" w:rsidP="00152C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CC7">
        <w:rPr>
          <w:rFonts w:ascii="Times New Roman" w:hAnsi="Times New Roman" w:cs="Times New Roman"/>
          <w:b/>
          <w:sz w:val="24"/>
          <w:szCs w:val="24"/>
        </w:rPr>
        <w:t xml:space="preserve">для обеспечения туалетных комнат, душевых </w:t>
      </w:r>
    </w:p>
    <w:p w:rsidR="00152CC7" w:rsidRPr="00152CC7" w:rsidRDefault="00152CC7" w:rsidP="00152C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2CC7">
        <w:rPr>
          <w:rFonts w:ascii="Times New Roman" w:hAnsi="Times New Roman" w:cs="Times New Roman"/>
          <w:b/>
          <w:sz w:val="24"/>
          <w:szCs w:val="24"/>
        </w:rPr>
        <w:t>Туалетные комнаты</w:t>
      </w:r>
    </w:p>
    <w:tbl>
      <w:tblPr>
        <w:tblStyle w:val="a3"/>
        <w:tblW w:w="10173" w:type="dxa"/>
        <w:tblLayout w:type="fixed"/>
        <w:tblLook w:val="04A0"/>
      </w:tblPr>
      <w:tblGrid>
        <w:gridCol w:w="675"/>
        <w:gridCol w:w="4253"/>
        <w:gridCol w:w="2551"/>
        <w:gridCol w:w="2694"/>
      </w:tblGrid>
      <w:tr w:rsidR="00152CC7" w:rsidRPr="00152CC7" w:rsidTr="00152CC7">
        <w:tc>
          <w:tcPr>
            <w:tcW w:w="675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253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551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694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52CC7" w:rsidRPr="00152CC7" w:rsidTr="00152CC7">
        <w:tc>
          <w:tcPr>
            <w:tcW w:w="675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 xml:space="preserve">Туалетная бумага - 2-х или 3-хслойная цвет белый </w:t>
            </w:r>
          </w:p>
        </w:tc>
        <w:tc>
          <w:tcPr>
            <w:tcW w:w="2551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постоянное наличие</w:t>
            </w:r>
          </w:p>
        </w:tc>
        <w:tc>
          <w:tcPr>
            <w:tcW w:w="2694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</w:p>
        </w:tc>
      </w:tr>
      <w:tr w:rsidR="00152CC7" w:rsidRPr="00152CC7" w:rsidTr="00152CC7">
        <w:tc>
          <w:tcPr>
            <w:tcW w:w="675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 xml:space="preserve">Бумажные полотенца - 2-х или 3-хслойные </w:t>
            </w:r>
          </w:p>
        </w:tc>
        <w:tc>
          <w:tcPr>
            <w:tcW w:w="2551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постоянное наличие</w:t>
            </w:r>
          </w:p>
        </w:tc>
        <w:tc>
          <w:tcPr>
            <w:tcW w:w="2694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</w:p>
        </w:tc>
      </w:tr>
      <w:tr w:rsidR="00152CC7" w:rsidRPr="00152CC7" w:rsidTr="00152CC7">
        <w:trPr>
          <w:trHeight w:val="741"/>
        </w:trPr>
        <w:tc>
          <w:tcPr>
            <w:tcW w:w="675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3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Держатели для туалетной бумаги, материал - металл.</w:t>
            </w:r>
          </w:p>
        </w:tc>
        <w:tc>
          <w:tcPr>
            <w:tcW w:w="2551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 xml:space="preserve">во всех туалетных комнатах </w:t>
            </w:r>
          </w:p>
        </w:tc>
        <w:tc>
          <w:tcPr>
            <w:tcW w:w="2694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Замена производится по мере износа/поломки</w:t>
            </w:r>
          </w:p>
        </w:tc>
      </w:tr>
      <w:tr w:rsidR="00152CC7" w:rsidRPr="00152CC7" w:rsidTr="00152CC7">
        <w:tc>
          <w:tcPr>
            <w:tcW w:w="675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2CC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253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 xml:space="preserve">Жидкое мыло  </w:t>
            </w:r>
          </w:p>
        </w:tc>
        <w:tc>
          <w:tcPr>
            <w:tcW w:w="2551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постоянное наличие</w:t>
            </w:r>
          </w:p>
        </w:tc>
        <w:tc>
          <w:tcPr>
            <w:tcW w:w="2694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52CC7" w:rsidRPr="00152CC7" w:rsidTr="00152CC7">
        <w:tc>
          <w:tcPr>
            <w:tcW w:w="675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3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Настенные дозаторы/диспенсеры для жидкого мыла</w:t>
            </w:r>
          </w:p>
        </w:tc>
        <w:tc>
          <w:tcPr>
            <w:tcW w:w="2551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во всех туалетных комнатах (на каждую раковину)</w:t>
            </w:r>
          </w:p>
        </w:tc>
        <w:tc>
          <w:tcPr>
            <w:tcW w:w="2694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Замена производится по мере износа/поломки</w:t>
            </w:r>
          </w:p>
        </w:tc>
      </w:tr>
      <w:tr w:rsidR="00152CC7" w:rsidRPr="00152CC7" w:rsidTr="00152CC7">
        <w:trPr>
          <w:trHeight w:val="466"/>
        </w:trPr>
        <w:tc>
          <w:tcPr>
            <w:tcW w:w="675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3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Ерши для унитаза (с подставкой)</w:t>
            </w:r>
          </w:p>
        </w:tc>
        <w:tc>
          <w:tcPr>
            <w:tcW w:w="2551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во всех туалетных кабинках</w:t>
            </w:r>
          </w:p>
        </w:tc>
        <w:tc>
          <w:tcPr>
            <w:tcW w:w="2694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Замена производится по мере износа/поломки</w:t>
            </w:r>
          </w:p>
        </w:tc>
      </w:tr>
      <w:tr w:rsidR="00152CC7" w:rsidRPr="00152CC7" w:rsidTr="00152CC7">
        <w:tc>
          <w:tcPr>
            <w:tcW w:w="675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3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Крючки для полотенец, материал - металл</w:t>
            </w:r>
          </w:p>
        </w:tc>
        <w:tc>
          <w:tcPr>
            <w:tcW w:w="2551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 xml:space="preserve">во всех туалетных комнатах </w:t>
            </w:r>
          </w:p>
        </w:tc>
        <w:tc>
          <w:tcPr>
            <w:tcW w:w="2694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Замена производится по мере износа/поломки</w:t>
            </w:r>
          </w:p>
        </w:tc>
      </w:tr>
      <w:tr w:rsidR="00152CC7" w:rsidRPr="00152CC7" w:rsidTr="00152CC7">
        <w:tc>
          <w:tcPr>
            <w:tcW w:w="675" w:type="dxa"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3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 xml:space="preserve">Освежитель воздуха </w:t>
            </w:r>
          </w:p>
        </w:tc>
        <w:tc>
          <w:tcPr>
            <w:tcW w:w="2551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во всех туалетных комнатах</w:t>
            </w:r>
          </w:p>
        </w:tc>
        <w:tc>
          <w:tcPr>
            <w:tcW w:w="2694" w:type="dxa"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 xml:space="preserve">постоянное наличие </w:t>
            </w:r>
          </w:p>
        </w:tc>
      </w:tr>
    </w:tbl>
    <w:p w:rsidR="00D87A9A" w:rsidRDefault="00D87A9A" w:rsidP="00152CC7">
      <w:pPr>
        <w:spacing w:line="240" w:lineRule="auto"/>
        <w:rPr>
          <w:rFonts w:ascii="Times New Roman" w:hAnsi="Times New Roman" w:cs="Times New Roman"/>
          <w:b/>
        </w:rPr>
      </w:pPr>
    </w:p>
    <w:p w:rsidR="00152CC7" w:rsidRPr="00152CC7" w:rsidRDefault="00152CC7" w:rsidP="00D87A9A">
      <w:pPr>
        <w:spacing w:after="0" w:line="240" w:lineRule="auto"/>
        <w:rPr>
          <w:rFonts w:ascii="Times New Roman" w:hAnsi="Times New Roman" w:cs="Times New Roman"/>
          <w:b/>
        </w:rPr>
      </w:pPr>
      <w:r w:rsidRPr="00152CC7">
        <w:rPr>
          <w:rFonts w:ascii="Times New Roman" w:hAnsi="Times New Roman" w:cs="Times New Roman"/>
          <w:b/>
        </w:rPr>
        <w:t>Душевые</w:t>
      </w:r>
    </w:p>
    <w:tbl>
      <w:tblPr>
        <w:tblStyle w:val="a3"/>
        <w:tblW w:w="10173" w:type="dxa"/>
        <w:tblLayout w:type="fixed"/>
        <w:tblLook w:val="04A0"/>
      </w:tblPr>
      <w:tblGrid>
        <w:gridCol w:w="641"/>
        <w:gridCol w:w="4287"/>
        <w:gridCol w:w="2551"/>
        <w:gridCol w:w="2694"/>
      </w:tblGrid>
      <w:tr w:rsidR="00152CC7" w:rsidRPr="00152CC7" w:rsidTr="00152CC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CC7" w:rsidRPr="00152CC7" w:rsidRDefault="00152CC7" w:rsidP="00D87A9A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52CC7" w:rsidRPr="00152CC7" w:rsidTr="00152CC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Крючки для полотенец, материал - металл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 xml:space="preserve">во всех душевых комнатах (по количеству душевых кабин+3)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Замена производится по мере износа/поломки</w:t>
            </w:r>
          </w:p>
        </w:tc>
      </w:tr>
      <w:tr w:rsidR="00152CC7" w:rsidRPr="00152CC7" w:rsidTr="00152CC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Полочки для душевых комнат (прямые, угловые), материал – металл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 xml:space="preserve">в каждой душевой кабине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Замена производится по мере износа/поломки</w:t>
            </w:r>
          </w:p>
        </w:tc>
      </w:tr>
      <w:tr w:rsidR="00152CC7" w:rsidRPr="00152CC7" w:rsidTr="00152CC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CC7" w:rsidRPr="00152CC7" w:rsidRDefault="00152CC7" w:rsidP="00F07D81">
            <w:pPr>
              <w:pStyle w:val="a9"/>
              <w:spacing w:before="0" w:beforeAutospacing="0" w:after="0" w:afterAutospacing="0"/>
              <w:rPr>
                <w:color w:val="4A4A4A"/>
                <w:sz w:val="22"/>
                <w:szCs w:val="22"/>
              </w:rPr>
            </w:pPr>
            <w:r w:rsidRPr="00152CC7">
              <w:rPr>
                <w:color w:val="000000" w:themeColor="text1"/>
                <w:sz w:val="22"/>
                <w:szCs w:val="22"/>
              </w:rPr>
              <w:t>Тканевые шторы для душевой -Водоотталкивающий материал (полиэстер, обработанный специальной пропиткой);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постоянное наличие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Замена производится по мере износа</w:t>
            </w:r>
          </w:p>
        </w:tc>
      </w:tr>
      <w:tr w:rsidR="00152CC7" w:rsidRPr="00152CC7" w:rsidTr="00152CC7">
        <w:trPr>
          <w:trHeight w:val="85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7" w:rsidRPr="00152CC7" w:rsidRDefault="00152CC7" w:rsidP="00F07D81">
            <w:pPr>
              <w:jc w:val="center"/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CC7" w:rsidRPr="00152CC7" w:rsidRDefault="00D87A9A" w:rsidP="00F07D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152CC7" w:rsidRPr="00152CC7">
              <w:rPr>
                <w:rFonts w:ascii="Times New Roman" w:hAnsi="Times New Roman" w:cs="Times New Roman"/>
              </w:rPr>
              <w:t>езиновые коврики для душевой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 xml:space="preserve">в каждой душевой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CC7" w:rsidRPr="00152CC7" w:rsidRDefault="00152CC7" w:rsidP="00F07D81">
            <w:pPr>
              <w:rPr>
                <w:rFonts w:ascii="Times New Roman" w:hAnsi="Times New Roman" w:cs="Times New Roman"/>
              </w:rPr>
            </w:pPr>
            <w:r w:rsidRPr="00152CC7">
              <w:rPr>
                <w:rFonts w:ascii="Times New Roman" w:hAnsi="Times New Roman" w:cs="Times New Roman"/>
              </w:rPr>
              <w:t>Замена производится по мере износа</w:t>
            </w:r>
          </w:p>
        </w:tc>
      </w:tr>
    </w:tbl>
    <w:p w:rsidR="00152CC7" w:rsidRDefault="00152CC7" w:rsidP="00152C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CC7" w:rsidRDefault="00152CC7" w:rsidP="00152C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CC7" w:rsidRPr="00AC48A9" w:rsidRDefault="00152CC7" w:rsidP="00152C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832B4D" w:rsidRPr="00BC042E" w:rsidTr="00E104BF">
        <w:trPr>
          <w:trHeight w:val="1272"/>
        </w:trPr>
        <w:tc>
          <w:tcPr>
            <w:tcW w:w="5159" w:type="dxa"/>
          </w:tcPr>
          <w:p w:rsidR="00832B4D" w:rsidRDefault="00832B4D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>ЗАКАЗЧИК:</w:t>
            </w:r>
          </w:p>
          <w:p w:rsidR="00CD7C6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Генеральный директор</w:t>
            </w:r>
          </w:p>
          <w:p w:rsidR="00CD7C6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ООО «БНГРЭ»</w:t>
            </w:r>
          </w:p>
          <w:p w:rsidR="00CD7C6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083C1D" w:rsidRDefault="00083C1D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CD7C6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CD7C60" w:rsidRPr="00BC042E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_____________________Н.Ф. Ганиев</w:t>
            </w:r>
          </w:p>
          <w:p w:rsidR="00832B4D" w:rsidRPr="00BC042E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06" w:type="dxa"/>
          </w:tcPr>
          <w:p w:rsidR="00832B4D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>ИСПОЛНИТЕЛЬ:</w:t>
            </w:r>
          </w:p>
          <w:p w:rsidR="00CD7C6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Должность</w:t>
            </w:r>
          </w:p>
          <w:p w:rsidR="00CD7C6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________________________</w:t>
            </w:r>
          </w:p>
          <w:p w:rsidR="00CD7C6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083C1D" w:rsidRDefault="00083C1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CD7C6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832B4D" w:rsidRPr="00BC042E" w:rsidRDefault="00CD7C60" w:rsidP="00CD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_________________________ФИО</w:t>
            </w:r>
          </w:p>
        </w:tc>
      </w:tr>
    </w:tbl>
    <w:p w:rsidR="0073373D" w:rsidRDefault="0073373D"/>
    <w:sectPr w:rsidR="0073373D" w:rsidSect="00832B4D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B7A" w:rsidRDefault="000B0B7A" w:rsidP="000E482C">
      <w:pPr>
        <w:spacing w:after="0" w:line="240" w:lineRule="auto"/>
      </w:pPr>
      <w:r>
        <w:separator/>
      </w:r>
    </w:p>
  </w:endnote>
  <w:endnote w:type="continuationSeparator" w:id="1">
    <w:p w:rsidR="000B0B7A" w:rsidRDefault="000B0B7A" w:rsidP="000E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B7A" w:rsidRDefault="000B0B7A" w:rsidP="000E482C">
      <w:pPr>
        <w:spacing w:after="0" w:line="240" w:lineRule="auto"/>
      </w:pPr>
      <w:r>
        <w:separator/>
      </w:r>
    </w:p>
  </w:footnote>
  <w:footnote w:type="continuationSeparator" w:id="1">
    <w:p w:rsidR="000B0B7A" w:rsidRDefault="000B0B7A" w:rsidP="000E4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5F18"/>
    <w:multiLevelType w:val="hybridMultilevel"/>
    <w:tmpl w:val="F148F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5406E1"/>
    <w:multiLevelType w:val="hybridMultilevel"/>
    <w:tmpl w:val="0DAE094A"/>
    <w:lvl w:ilvl="0" w:tplc="61A0BF56">
      <w:start w:val="1"/>
      <w:numFmt w:val="bullet"/>
      <w:lvlText w:val="–"/>
      <w:lvlJc w:val="left"/>
      <w:pPr>
        <w:ind w:left="765" w:hanging="360"/>
      </w:pPr>
      <w:rPr>
        <w:rFonts w:ascii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B4D"/>
    <w:rsid w:val="00055A09"/>
    <w:rsid w:val="00075AFF"/>
    <w:rsid w:val="00083C1D"/>
    <w:rsid w:val="000B0B7A"/>
    <w:rsid w:val="000D670C"/>
    <w:rsid w:val="000E482C"/>
    <w:rsid w:val="000F298F"/>
    <w:rsid w:val="00152CC7"/>
    <w:rsid w:val="00165A46"/>
    <w:rsid w:val="002C209F"/>
    <w:rsid w:val="003015E7"/>
    <w:rsid w:val="005708A2"/>
    <w:rsid w:val="0057511D"/>
    <w:rsid w:val="006F276B"/>
    <w:rsid w:val="00700BFE"/>
    <w:rsid w:val="0073373D"/>
    <w:rsid w:val="00832B4D"/>
    <w:rsid w:val="00865A64"/>
    <w:rsid w:val="009821BE"/>
    <w:rsid w:val="00A23BF1"/>
    <w:rsid w:val="00AC1FF7"/>
    <w:rsid w:val="00AE25F0"/>
    <w:rsid w:val="00B15088"/>
    <w:rsid w:val="00B21A17"/>
    <w:rsid w:val="00B96050"/>
    <w:rsid w:val="00BF7936"/>
    <w:rsid w:val="00CD7C60"/>
    <w:rsid w:val="00D87A9A"/>
    <w:rsid w:val="00F445BD"/>
    <w:rsid w:val="00F4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C209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uiPriority w:val="34"/>
    <w:locked/>
    <w:rsid w:val="002C209F"/>
    <w:rPr>
      <w:rFonts w:ascii="Calibri" w:eastAsia="Calibri" w:hAnsi="Calibri" w:cs="Times New Roman"/>
    </w:rPr>
  </w:style>
  <w:style w:type="paragraph" w:styleId="a6">
    <w:name w:val="footnote text"/>
    <w:basedOn w:val="a"/>
    <w:link w:val="a7"/>
    <w:uiPriority w:val="99"/>
    <w:semiHidden/>
    <w:unhideWhenUsed/>
    <w:rsid w:val="000E482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0E482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E482C"/>
    <w:rPr>
      <w:vertAlign w:val="superscript"/>
    </w:rPr>
  </w:style>
  <w:style w:type="paragraph" w:styleId="a9">
    <w:name w:val="Normal (Web)"/>
    <w:basedOn w:val="a"/>
    <w:uiPriority w:val="99"/>
    <w:unhideWhenUsed/>
    <w:rsid w:val="0015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18</cp:revision>
  <dcterms:created xsi:type="dcterms:W3CDTF">2018-12-25T10:13:00Z</dcterms:created>
  <dcterms:modified xsi:type="dcterms:W3CDTF">2020-12-18T03:09:00Z</dcterms:modified>
</cp:coreProperties>
</file>